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A8" w:rsidRPr="00CF7377" w:rsidRDefault="00CF7377" w:rsidP="00E11A5D">
      <w:pPr>
        <w:spacing w:line="240" w:lineRule="auto"/>
        <w:jc w:val="center"/>
        <w:rPr>
          <w:rFonts w:ascii="Times New Roman" w:hAnsi="Times New Roman" w:cs="Times New Roman"/>
          <w:b/>
          <w:sz w:val="28"/>
          <w:szCs w:val="28"/>
        </w:rPr>
      </w:pPr>
      <w:proofErr w:type="gramStart"/>
      <w:r w:rsidRPr="00CF7377">
        <w:rPr>
          <w:rFonts w:ascii="Times New Roman" w:hAnsi="Times New Roman" w:cs="Times New Roman"/>
          <w:b/>
          <w:sz w:val="28"/>
          <w:szCs w:val="28"/>
        </w:rPr>
        <w:t>ПРЕДЛОЖЕНИЯ</w:t>
      </w:r>
      <w:r w:rsidRPr="00CF7377">
        <w:rPr>
          <w:rFonts w:ascii="Times New Roman" w:hAnsi="Times New Roman" w:cs="Times New Roman"/>
          <w:b/>
          <w:sz w:val="28"/>
          <w:szCs w:val="28"/>
        </w:rPr>
        <w:br/>
        <w:t>к проекту федерального закона «О внесении изменений в</w:t>
      </w:r>
      <w:r>
        <w:rPr>
          <w:rFonts w:ascii="Times New Roman" w:hAnsi="Times New Roman" w:cs="Times New Roman"/>
          <w:b/>
          <w:sz w:val="28"/>
          <w:szCs w:val="28"/>
        </w:rPr>
        <w:br/>
      </w:r>
      <w:r w:rsidRPr="00CF7377">
        <w:rPr>
          <w:rFonts w:ascii="Times New Roman" w:hAnsi="Times New Roman" w:cs="Times New Roman"/>
          <w:b/>
          <w:sz w:val="28"/>
          <w:szCs w:val="28"/>
        </w:rPr>
        <w:t>статью 71 Федерального закона «Об охоте и о сохранении охотничьих ресурсов и о внесении изменений в отдельные законодательные акты Российской Федерации» в рамках его общественного обсуждения</w:t>
      </w:r>
      <w:r>
        <w:rPr>
          <w:rFonts w:ascii="Times New Roman" w:hAnsi="Times New Roman" w:cs="Times New Roman"/>
          <w:b/>
          <w:sz w:val="28"/>
          <w:szCs w:val="28"/>
        </w:rPr>
        <w:br/>
      </w:r>
      <w:r w:rsidRPr="00CF7377">
        <w:rPr>
          <w:rFonts w:ascii="Times New Roman" w:hAnsi="Times New Roman" w:cs="Times New Roman"/>
          <w:b/>
          <w:sz w:val="28"/>
          <w:szCs w:val="28"/>
        </w:rPr>
        <w:t>в период с 25 декаб</w:t>
      </w:r>
      <w:r>
        <w:rPr>
          <w:rFonts w:ascii="Times New Roman" w:hAnsi="Times New Roman" w:cs="Times New Roman"/>
          <w:b/>
          <w:sz w:val="28"/>
          <w:szCs w:val="28"/>
        </w:rPr>
        <w:t>ря 2015 г. по 08 января 2016 г.</w:t>
      </w:r>
      <w:r>
        <w:rPr>
          <w:rFonts w:ascii="Times New Roman" w:hAnsi="Times New Roman" w:cs="Times New Roman"/>
          <w:b/>
          <w:sz w:val="28"/>
          <w:szCs w:val="28"/>
        </w:rPr>
        <w:br/>
      </w:r>
      <w:r w:rsidRPr="00CF7377">
        <w:rPr>
          <w:rFonts w:ascii="Times New Roman" w:hAnsi="Times New Roman" w:cs="Times New Roman"/>
          <w:b/>
          <w:sz w:val="28"/>
          <w:szCs w:val="28"/>
        </w:rPr>
        <w:t>(</w:t>
      </w:r>
      <w:r w:rsidRPr="00CF7377">
        <w:rPr>
          <w:rFonts w:ascii="Times New Roman" w:hAnsi="Times New Roman" w:cs="Times New Roman"/>
          <w:b/>
          <w:sz w:val="28"/>
          <w:szCs w:val="28"/>
          <w:lang w:val="en-US"/>
        </w:rPr>
        <w:t>ID</w:t>
      </w:r>
      <w:r w:rsidRPr="00CF7377">
        <w:rPr>
          <w:rFonts w:ascii="Times New Roman" w:hAnsi="Times New Roman" w:cs="Times New Roman"/>
          <w:b/>
          <w:sz w:val="28"/>
          <w:szCs w:val="28"/>
        </w:rPr>
        <w:t xml:space="preserve"> проекта 01/05/12-15/00044915)</w:t>
      </w:r>
      <w:proofErr w:type="gramEnd"/>
    </w:p>
    <w:p w:rsidR="00B61BA9" w:rsidRDefault="00B61BA9" w:rsidP="00B61B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федерального закона </w:t>
      </w:r>
      <w:r w:rsidRPr="00B61BA9">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w:t>
      </w:r>
      <w:r w:rsidRPr="00B61BA9">
        <w:rPr>
          <w:rFonts w:ascii="Times New Roman" w:hAnsi="Times New Roman" w:cs="Times New Roman"/>
          <w:sz w:val="28"/>
          <w:szCs w:val="28"/>
        </w:rPr>
        <w:t>статью 71 Федерального закона «Об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110069">
        <w:rPr>
          <w:rFonts w:ascii="Times New Roman" w:hAnsi="Times New Roman" w:cs="Times New Roman"/>
          <w:sz w:val="28"/>
          <w:szCs w:val="28"/>
        </w:rPr>
        <w:t>(далее – законопроект)</w:t>
      </w:r>
      <w:r>
        <w:rPr>
          <w:rFonts w:ascii="Times New Roman" w:hAnsi="Times New Roman" w:cs="Times New Roman"/>
          <w:sz w:val="28"/>
          <w:szCs w:val="28"/>
        </w:rPr>
        <w:t xml:space="preserve"> разработан во исполнение </w:t>
      </w:r>
      <w:r w:rsidR="00E11A5D">
        <w:rPr>
          <w:rFonts w:ascii="Times New Roman" w:hAnsi="Times New Roman" w:cs="Times New Roman"/>
          <w:sz w:val="28"/>
          <w:szCs w:val="28"/>
        </w:rPr>
        <w:t>постановления Конституционного С</w:t>
      </w:r>
      <w:r>
        <w:rPr>
          <w:rFonts w:ascii="Times New Roman" w:hAnsi="Times New Roman" w:cs="Times New Roman"/>
          <w:sz w:val="28"/>
          <w:szCs w:val="28"/>
        </w:rPr>
        <w:t>уда Российской Федерации от 25 июня 2015 г. № 17-П «</w:t>
      </w:r>
      <w:r w:rsidRPr="00B61BA9">
        <w:rPr>
          <w:rFonts w:ascii="Times New Roman" w:hAnsi="Times New Roman" w:cs="Times New Roman"/>
          <w:sz w:val="28"/>
          <w:szCs w:val="28"/>
        </w:rPr>
        <w:t xml:space="preserve">По делу о проверке конституционности части 3 статьи 71 Федерального закона </w:t>
      </w:r>
      <w:r>
        <w:rPr>
          <w:rFonts w:ascii="Times New Roman" w:hAnsi="Times New Roman" w:cs="Times New Roman"/>
          <w:sz w:val="28"/>
          <w:szCs w:val="28"/>
        </w:rPr>
        <w:t>«</w:t>
      </w:r>
      <w:r w:rsidRPr="00B61BA9">
        <w:rPr>
          <w:rFonts w:ascii="Times New Roman" w:hAnsi="Times New Roman" w:cs="Times New Roman"/>
          <w:sz w:val="28"/>
          <w:szCs w:val="28"/>
        </w:rPr>
        <w:t>Об охоте и о сохранении</w:t>
      </w:r>
      <w:proofErr w:type="gramEnd"/>
      <w:r w:rsidRPr="00B61BA9">
        <w:rPr>
          <w:rFonts w:ascii="Times New Roman" w:hAnsi="Times New Roman" w:cs="Times New Roman"/>
          <w:sz w:val="28"/>
          <w:szCs w:val="28"/>
        </w:rPr>
        <w:t xml:space="preserve">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w:t>
      </w:r>
      <w:r w:rsidRPr="00B61BA9">
        <w:rPr>
          <w:rFonts w:ascii="Times New Roman" w:hAnsi="Times New Roman" w:cs="Times New Roman"/>
          <w:sz w:val="28"/>
          <w:szCs w:val="28"/>
        </w:rPr>
        <w:t xml:space="preserve"> в связи с запросом Верховного Суда Российской Федерации</w:t>
      </w:r>
      <w:r>
        <w:rPr>
          <w:rFonts w:ascii="Times New Roman" w:hAnsi="Times New Roman" w:cs="Times New Roman"/>
          <w:sz w:val="28"/>
          <w:szCs w:val="28"/>
        </w:rPr>
        <w:t>».</w:t>
      </w:r>
    </w:p>
    <w:p w:rsidR="00CF7377" w:rsidRDefault="00B61BA9" w:rsidP="0011006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Законопроектом предлагается внести изменения в Федеральный закон от 24 июля 2009 г. № 209-ФЗ «Об охоте </w:t>
      </w:r>
      <w:r w:rsidRPr="00B61BA9">
        <w:rPr>
          <w:rFonts w:ascii="Times New Roman" w:hAnsi="Times New Roman" w:cs="Times New Roman"/>
          <w:sz w:val="28"/>
          <w:szCs w:val="28"/>
        </w:rPr>
        <w:t>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110069">
        <w:rPr>
          <w:rFonts w:ascii="Times New Roman" w:hAnsi="Times New Roman" w:cs="Times New Roman"/>
          <w:sz w:val="28"/>
          <w:szCs w:val="28"/>
        </w:rPr>
        <w:t>(далее – Федеральный закон об охоте)</w:t>
      </w:r>
      <w:r>
        <w:rPr>
          <w:rFonts w:ascii="Times New Roman" w:hAnsi="Times New Roman" w:cs="Times New Roman"/>
          <w:sz w:val="28"/>
          <w:szCs w:val="28"/>
        </w:rPr>
        <w:t>, дополнив статью 71 Федерального закона об охоте новыми частями 3.1 и 3.2, предусматривающими уточнение срока, на который заключаются охотхозяйственные соглашения без проведения аукциона на право</w:t>
      </w:r>
      <w:proofErr w:type="gramEnd"/>
      <w:r>
        <w:rPr>
          <w:rFonts w:ascii="Times New Roman" w:hAnsi="Times New Roman" w:cs="Times New Roman"/>
          <w:sz w:val="28"/>
          <w:szCs w:val="28"/>
        </w:rPr>
        <w:t xml:space="preserve"> заключения охотхозяйственных соглашений с юридическими лицами и индивидуальными предпринимателями,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w:t>
      </w:r>
      <w:r w:rsidR="00DF6E43">
        <w:rPr>
          <w:rFonts w:ascii="Times New Roman" w:hAnsi="Times New Roman" w:cs="Times New Roman"/>
          <w:sz w:val="28"/>
          <w:szCs w:val="28"/>
        </w:rPr>
        <w:t xml:space="preserve"> (далее – </w:t>
      </w:r>
      <w:proofErr w:type="spellStart"/>
      <w:r w:rsidR="00DF6E43">
        <w:rPr>
          <w:rFonts w:ascii="Times New Roman" w:hAnsi="Times New Roman" w:cs="Times New Roman"/>
          <w:sz w:val="28"/>
          <w:szCs w:val="28"/>
        </w:rPr>
        <w:t>долгосрочники</w:t>
      </w:r>
      <w:proofErr w:type="spellEnd"/>
      <w:r w:rsidR="00DF6E43">
        <w:rPr>
          <w:rFonts w:ascii="Times New Roman" w:hAnsi="Times New Roman" w:cs="Times New Roman"/>
          <w:sz w:val="28"/>
          <w:szCs w:val="28"/>
        </w:rPr>
        <w:t>, долгосрочная лицензия соответственно)</w:t>
      </w:r>
      <w:r>
        <w:rPr>
          <w:rFonts w:ascii="Times New Roman" w:hAnsi="Times New Roman" w:cs="Times New Roman"/>
          <w:sz w:val="28"/>
          <w:szCs w:val="28"/>
        </w:rPr>
        <w:t>.</w:t>
      </w:r>
    </w:p>
    <w:p w:rsidR="00DF6E43" w:rsidRDefault="00DF6E43"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Законопроектом предлагается установить «совокупный» срок пользования животным миром, который складывается из срока такого пользования на основании долгосрочной лицензии и на основании предполагаемого к заключению в соответствии с частью 3 статьи 71 Федерального закона об охоте охотхозяйственного соглашения и который не может превышать сорока девяти лет.</w:t>
      </w:r>
    </w:p>
    <w:p w:rsidR="00DF6E43" w:rsidRDefault="00E11A5D"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DF6E43">
        <w:rPr>
          <w:rFonts w:ascii="Times New Roman" w:hAnsi="Times New Roman" w:cs="Times New Roman"/>
          <w:sz w:val="28"/>
          <w:szCs w:val="28"/>
        </w:rPr>
        <w:t xml:space="preserve"> проектируемая часть 3.2 статьи 71 Федерального закона об охоте не решает</w:t>
      </w:r>
      <w:r>
        <w:rPr>
          <w:rFonts w:ascii="Times New Roman" w:hAnsi="Times New Roman" w:cs="Times New Roman"/>
          <w:sz w:val="28"/>
          <w:szCs w:val="28"/>
        </w:rPr>
        <w:t xml:space="preserve"> отмеченную Конституционным Судом Российской Федерации</w:t>
      </w:r>
      <w:r w:rsidR="00DF6E43">
        <w:rPr>
          <w:rFonts w:ascii="Times New Roman" w:hAnsi="Times New Roman" w:cs="Times New Roman"/>
          <w:sz w:val="28"/>
          <w:szCs w:val="28"/>
        </w:rPr>
        <w:t xml:space="preserve"> неопределенност</w:t>
      </w:r>
      <w:r>
        <w:rPr>
          <w:rFonts w:ascii="Times New Roman" w:hAnsi="Times New Roman" w:cs="Times New Roman"/>
          <w:sz w:val="28"/>
          <w:szCs w:val="28"/>
        </w:rPr>
        <w:t>ь</w:t>
      </w:r>
      <w:r w:rsidR="00DF6E43">
        <w:rPr>
          <w:rFonts w:ascii="Times New Roman" w:hAnsi="Times New Roman" w:cs="Times New Roman"/>
          <w:sz w:val="28"/>
          <w:szCs w:val="28"/>
        </w:rPr>
        <w:t xml:space="preserve"> срока, на который заключаются охотхозяйственные соглашения с </w:t>
      </w:r>
      <w:proofErr w:type="spellStart"/>
      <w:r w:rsidR="00DF6E43">
        <w:rPr>
          <w:rFonts w:ascii="Times New Roman" w:hAnsi="Times New Roman" w:cs="Times New Roman"/>
          <w:sz w:val="28"/>
          <w:szCs w:val="28"/>
        </w:rPr>
        <w:t>долгосрочниками</w:t>
      </w:r>
      <w:proofErr w:type="spellEnd"/>
      <w:r>
        <w:rPr>
          <w:rFonts w:ascii="Times New Roman" w:hAnsi="Times New Roman" w:cs="Times New Roman"/>
          <w:sz w:val="28"/>
          <w:szCs w:val="28"/>
        </w:rPr>
        <w:t>, содержащуюся в части 3 статьи указанной статьи, по следующим основаниям</w:t>
      </w:r>
      <w:r w:rsidR="00DF6E43">
        <w:rPr>
          <w:rFonts w:ascii="Times New Roman" w:hAnsi="Times New Roman" w:cs="Times New Roman"/>
          <w:sz w:val="28"/>
          <w:szCs w:val="28"/>
        </w:rPr>
        <w:t xml:space="preserve">. </w:t>
      </w:r>
    </w:p>
    <w:p w:rsidR="00DF6E43" w:rsidRDefault="00DF6E43"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предлагаемой формулировки не вполне ясно, какой именно период времени берется для расчета совокупного (предельного) срока пользования животным миром: срок фактического пользования животным миром на основании долгосрочной лицензии или срок действия долгосрочной лицензии, в целом. </w:t>
      </w:r>
    </w:p>
    <w:p w:rsidR="00DF6E43" w:rsidRDefault="00DF6E43"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 первом случае </w:t>
      </w:r>
      <w:proofErr w:type="spellStart"/>
      <w:r>
        <w:rPr>
          <w:rFonts w:ascii="Times New Roman" w:hAnsi="Times New Roman" w:cs="Times New Roman"/>
          <w:sz w:val="28"/>
          <w:szCs w:val="28"/>
        </w:rPr>
        <w:t>долгосрочник</w:t>
      </w:r>
      <w:proofErr w:type="spellEnd"/>
      <w:r>
        <w:rPr>
          <w:rFonts w:ascii="Times New Roman" w:hAnsi="Times New Roman" w:cs="Times New Roman"/>
          <w:sz w:val="28"/>
          <w:szCs w:val="28"/>
        </w:rPr>
        <w:t xml:space="preserve"> пользовался животным миром 10 лет на основании долгосрочной лицензии, срок действия которой составляет 20 лет, при этом учитывая предельный срок (49 лет) охотхозяйственное соглашение может быть заключено на 39 лет.</w:t>
      </w:r>
    </w:p>
    <w:p w:rsidR="00DF6E43" w:rsidRDefault="00DF6E43"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втором случае, если предельный срок пользования животным миром складывается исходя из срока действия долгосрочной лицензии (20 лет), то охотхозяйственное соглашение может быть заключено только на 29 лет, при этом «теряя» 10 лет возможного пользования животным миром.</w:t>
      </w:r>
    </w:p>
    <w:p w:rsidR="00DF6E43" w:rsidRDefault="00DF6E43"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E11A5D">
        <w:rPr>
          <w:rFonts w:ascii="Times New Roman" w:hAnsi="Times New Roman" w:cs="Times New Roman"/>
          <w:b/>
          <w:sz w:val="28"/>
          <w:szCs w:val="28"/>
        </w:rPr>
        <w:t>проектируемая часть 3.2 статьи 71 Федерального закона об охоте требует более конкретного уточнения формулировки, касающейся формирования совокупного срока пользования животным миром</w:t>
      </w:r>
      <w:r>
        <w:rPr>
          <w:rFonts w:ascii="Times New Roman" w:hAnsi="Times New Roman" w:cs="Times New Roman"/>
          <w:sz w:val="28"/>
          <w:szCs w:val="28"/>
        </w:rPr>
        <w:t>.</w:t>
      </w:r>
    </w:p>
    <w:p w:rsidR="00DF6E43" w:rsidRDefault="00E4745E" w:rsidP="0011006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необходимо обратить внимание на то, что в пояснительной записке к законопроекту отмечается, что предлагаемые законопроектом изменения соответствуют конституционному принципу поддержания доверия граждан (их объединений) к закону и действиям государства, который предполагает, что при изменении условий приобретения какого-либо права законодателем будут учитываться сформировавшиеся на основе ранее действовавшего правового регулирования законные ожидания (Постановление Конституционного Суда Российской Федерации от 20 апреля 2010</w:t>
      </w:r>
      <w:proofErr w:type="gramEnd"/>
      <w:r>
        <w:rPr>
          <w:rFonts w:ascii="Times New Roman" w:hAnsi="Times New Roman" w:cs="Times New Roman"/>
          <w:sz w:val="28"/>
          <w:szCs w:val="28"/>
        </w:rPr>
        <w:t xml:space="preserve"> г. № 9-П).</w:t>
      </w:r>
    </w:p>
    <w:p w:rsidR="00E4745E" w:rsidRDefault="00E4745E" w:rsidP="00E4745E">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такое утверждение не вполне правомерно по следующим основаниям.</w:t>
      </w:r>
    </w:p>
    <w:p w:rsidR="00E4745E" w:rsidRPr="00E4745E" w:rsidRDefault="00E4745E" w:rsidP="00E4745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36 Федерального закона от 24 апреля 1995 г. № 52-ФЗ «О животном мире»</w:t>
      </w:r>
      <w:r w:rsidRPr="00E4745E">
        <w:rPr>
          <w:rFonts w:ascii="Times New Roman" w:hAnsi="Times New Roman" w:cs="Times New Roman"/>
          <w:sz w:val="28"/>
          <w:szCs w:val="28"/>
        </w:rPr>
        <w:t xml:space="preserve"> 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r w:rsidR="00E11A5D">
        <w:rPr>
          <w:rFonts w:ascii="Times New Roman" w:hAnsi="Times New Roman" w:cs="Times New Roman"/>
          <w:sz w:val="28"/>
          <w:szCs w:val="28"/>
        </w:rPr>
        <w:t>,</w:t>
      </w:r>
      <w:r w:rsidRPr="00E4745E">
        <w:rPr>
          <w:rFonts w:ascii="Times New Roman" w:hAnsi="Times New Roman" w:cs="Times New Roman"/>
          <w:sz w:val="28"/>
          <w:szCs w:val="28"/>
        </w:rPr>
        <w:t xml:space="preserve"> ранее осуществлявшим в установленном порядке отдельные виды пользования животным миром на </w:t>
      </w:r>
      <w:r>
        <w:rPr>
          <w:rFonts w:ascii="Times New Roman" w:hAnsi="Times New Roman" w:cs="Times New Roman"/>
          <w:sz w:val="28"/>
          <w:szCs w:val="28"/>
        </w:rPr>
        <w:t xml:space="preserve">данной территории или акватории. Учитывая конкурсные процедуры при предоставлении животного мира в пользование, одним из видов которого является охота, </w:t>
      </w:r>
      <w:proofErr w:type="spellStart"/>
      <w:r>
        <w:rPr>
          <w:rFonts w:ascii="Times New Roman" w:hAnsi="Times New Roman" w:cs="Times New Roman"/>
          <w:sz w:val="28"/>
          <w:szCs w:val="28"/>
        </w:rPr>
        <w:t>долгосрочники</w:t>
      </w:r>
      <w:proofErr w:type="spellEnd"/>
      <w:r>
        <w:rPr>
          <w:rFonts w:ascii="Times New Roman" w:hAnsi="Times New Roman" w:cs="Times New Roman"/>
          <w:sz w:val="28"/>
          <w:szCs w:val="28"/>
        </w:rPr>
        <w:t xml:space="preserve"> могли быть уверены в «продлении» долгосрочной лицензии на аналогичный срок.</w:t>
      </w:r>
    </w:p>
    <w:p w:rsidR="00E4745E" w:rsidRDefault="00350FBD"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920CDE">
        <w:rPr>
          <w:rFonts w:ascii="Times New Roman" w:hAnsi="Times New Roman" w:cs="Times New Roman"/>
          <w:sz w:val="28"/>
          <w:szCs w:val="28"/>
        </w:rPr>
        <w:t xml:space="preserve">налогичный принцип закреплен при пользовании </w:t>
      </w:r>
      <w:r w:rsidR="00402731">
        <w:rPr>
          <w:rFonts w:ascii="Times New Roman" w:hAnsi="Times New Roman" w:cs="Times New Roman"/>
          <w:sz w:val="28"/>
          <w:szCs w:val="28"/>
        </w:rPr>
        <w:t xml:space="preserve">лесными ресурсами (часть 4 статьи 74 </w:t>
      </w:r>
      <w:r w:rsidR="00920CDE">
        <w:rPr>
          <w:rFonts w:ascii="Times New Roman" w:hAnsi="Times New Roman" w:cs="Times New Roman"/>
          <w:sz w:val="28"/>
          <w:szCs w:val="28"/>
        </w:rPr>
        <w:t>Лесного кодекса Российской Федерации</w:t>
      </w:r>
      <w:r w:rsidR="00402731">
        <w:rPr>
          <w:rFonts w:ascii="Times New Roman" w:hAnsi="Times New Roman" w:cs="Times New Roman"/>
          <w:sz w:val="28"/>
          <w:szCs w:val="28"/>
        </w:rPr>
        <w:t>)</w:t>
      </w:r>
      <w:r w:rsidR="00920CDE">
        <w:rPr>
          <w:rFonts w:ascii="Times New Roman" w:hAnsi="Times New Roman" w:cs="Times New Roman"/>
          <w:sz w:val="28"/>
          <w:szCs w:val="28"/>
        </w:rPr>
        <w:t>.</w:t>
      </w:r>
    </w:p>
    <w:p w:rsidR="00187A15" w:rsidRPr="00187A15" w:rsidRDefault="00187A15" w:rsidP="00187A1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Получая долгосрочные лицензии в период со дня вступления в силу Федерального закона «О животном мире» и до принятия Федерального закона об охоте (с 1995 г. по 2010 г.) </w:t>
      </w:r>
      <w:proofErr w:type="spellStart"/>
      <w:r>
        <w:rPr>
          <w:rFonts w:ascii="Times New Roman" w:hAnsi="Times New Roman" w:cs="Times New Roman"/>
          <w:sz w:val="28"/>
          <w:szCs w:val="28"/>
        </w:rPr>
        <w:t>долгосрочники</w:t>
      </w:r>
      <w:proofErr w:type="spellEnd"/>
      <w:r>
        <w:rPr>
          <w:rFonts w:ascii="Times New Roman" w:hAnsi="Times New Roman" w:cs="Times New Roman"/>
          <w:sz w:val="28"/>
          <w:szCs w:val="28"/>
        </w:rPr>
        <w:t xml:space="preserve"> обоснованно рассчитывали на то, что законодатель </w:t>
      </w:r>
      <w:r w:rsidRPr="00187A15">
        <w:rPr>
          <w:rFonts w:ascii="Times New Roman" w:hAnsi="Times New Roman"/>
          <w:sz w:val="28"/>
          <w:szCs w:val="28"/>
        </w:rPr>
        <w:t>гарантирует определенность правоотношений и соблюдение законных интересов субъекта предпринимательской деятельности в рамках его разумных ожиданий</w:t>
      </w:r>
      <w:r>
        <w:rPr>
          <w:rFonts w:ascii="Times New Roman" w:hAnsi="Times New Roman"/>
          <w:sz w:val="28"/>
          <w:szCs w:val="28"/>
        </w:rPr>
        <w:t>, в том числе учитывая возможность приоритетного доступа к пользованию животным</w:t>
      </w:r>
      <w:proofErr w:type="gramEnd"/>
      <w:r>
        <w:rPr>
          <w:rFonts w:ascii="Times New Roman" w:hAnsi="Times New Roman"/>
          <w:sz w:val="28"/>
          <w:szCs w:val="28"/>
        </w:rPr>
        <w:t xml:space="preserve"> миром на основании ранее осуществлявшегося пользования.</w:t>
      </w:r>
    </w:p>
    <w:p w:rsidR="00E4745E" w:rsidRDefault="00187A15"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00E4745E">
        <w:rPr>
          <w:rFonts w:ascii="Times New Roman" w:hAnsi="Times New Roman" w:cs="Times New Roman"/>
          <w:sz w:val="28"/>
          <w:szCs w:val="28"/>
        </w:rPr>
        <w:t>о вступившем в 2010 году Федеральном законе об охоте</w:t>
      </w:r>
      <w:r w:rsidR="00920CDE">
        <w:rPr>
          <w:rFonts w:ascii="Times New Roman" w:hAnsi="Times New Roman" w:cs="Times New Roman"/>
          <w:sz w:val="28"/>
          <w:szCs w:val="28"/>
        </w:rPr>
        <w:t>, регулирующ</w:t>
      </w:r>
      <w:r w:rsidR="00350FBD">
        <w:rPr>
          <w:rFonts w:ascii="Times New Roman" w:hAnsi="Times New Roman" w:cs="Times New Roman"/>
          <w:sz w:val="28"/>
          <w:szCs w:val="28"/>
        </w:rPr>
        <w:t>е</w:t>
      </w:r>
      <w:r w:rsidR="00920CDE">
        <w:rPr>
          <w:rFonts w:ascii="Times New Roman" w:hAnsi="Times New Roman" w:cs="Times New Roman"/>
          <w:sz w:val="28"/>
          <w:szCs w:val="28"/>
        </w:rPr>
        <w:t>м отношения в области охоты и сохранения охотничьих ресурсов,</w:t>
      </w:r>
      <w:r w:rsidR="00E4745E">
        <w:rPr>
          <w:rFonts w:ascii="Times New Roman" w:hAnsi="Times New Roman" w:cs="Times New Roman"/>
          <w:sz w:val="28"/>
          <w:szCs w:val="28"/>
        </w:rPr>
        <w:t xml:space="preserve"> </w:t>
      </w:r>
      <w:r w:rsidR="00350FBD">
        <w:rPr>
          <w:rFonts w:ascii="Times New Roman" w:hAnsi="Times New Roman" w:cs="Times New Roman"/>
          <w:sz w:val="28"/>
          <w:szCs w:val="28"/>
        </w:rPr>
        <w:t>данный</w:t>
      </w:r>
      <w:r w:rsidR="00E4745E">
        <w:rPr>
          <w:rFonts w:ascii="Times New Roman" w:hAnsi="Times New Roman" w:cs="Times New Roman"/>
          <w:sz w:val="28"/>
          <w:szCs w:val="28"/>
        </w:rPr>
        <w:t xml:space="preserve"> принцип не учитывается.</w:t>
      </w:r>
      <w:r w:rsidR="00920CDE">
        <w:rPr>
          <w:rFonts w:ascii="Times New Roman" w:hAnsi="Times New Roman" w:cs="Times New Roman"/>
          <w:sz w:val="28"/>
          <w:szCs w:val="28"/>
        </w:rPr>
        <w:t xml:space="preserve"> Согласно статье 28 указанного федерального закона охотхозяйственные отношения заключаются по результатам аукциона на право заключения охотхозяйственных соглашений, при этом аукционные процедуры не могут обеспечить принцип приоритетности предоставления животного мира в пользование, в отличие от предусмотренных в Федеральном законе «О животном мире» конкурсных процедур.</w:t>
      </w:r>
    </w:p>
    <w:p w:rsidR="00E4745E" w:rsidRDefault="00350FBD"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Законопроектом также не решается вопрос закрепления принципа приоритетности в предоставлении животного мира в пользование.</w:t>
      </w:r>
    </w:p>
    <w:p w:rsidR="00350FBD" w:rsidRDefault="00350FBD"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87A15" w:rsidRPr="00187A15">
        <w:rPr>
          <w:rFonts w:ascii="Times New Roman" w:hAnsi="Times New Roman" w:cs="Times New Roman"/>
          <w:b/>
          <w:sz w:val="28"/>
          <w:szCs w:val="28"/>
        </w:rPr>
        <w:t xml:space="preserve">предлагаемые законопроектом изменения </w:t>
      </w:r>
      <w:r w:rsidR="00187A15" w:rsidRPr="00187A15">
        <w:rPr>
          <w:rFonts w:ascii="Times New Roman" w:hAnsi="Times New Roman" w:cs="Times New Roman"/>
          <w:b/>
          <w:sz w:val="28"/>
          <w:szCs w:val="28"/>
        </w:rPr>
        <w:t xml:space="preserve">не </w:t>
      </w:r>
      <w:r w:rsidR="00187A15" w:rsidRPr="00187A15">
        <w:rPr>
          <w:rFonts w:ascii="Times New Roman" w:hAnsi="Times New Roman" w:cs="Times New Roman"/>
          <w:b/>
          <w:sz w:val="28"/>
          <w:szCs w:val="28"/>
        </w:rPr>
        <w:t>соответствуют конституционному принципу поддержания доверия граждан (их объединений) к закону и действиям государства</w:t>
      </w:r>
      <w:r w:rsidR="00187A15">
        <w:rPr>
          <w:rFonts w:ascii="Times New Roman" w:hAnsi="Times New Roman" w:cs="Times New Roman"/>
          <w:sz w:val="28"/>
          <w:szCs w:val="28"/>
        </w:rPr>
        <w:t xml:space="preserve">, </w:t>
      </w:r>
      <w:r w:rsidR="00187A15">
        <w:rPr>
          <w:rFonts w:ascii="Times New Roman" w:hAnsi="Times New Roman" w:cs="Times New Roman"/>
          <w:sz w:val="28"/>
          <w:szCs w:val="28"/>
        </w:rPr>
        <w:t xml:space="preserve">сформулированный в </w:t>
      </w:r>
      <w:r w:rsidR="00187A15">
        <w:rPr>
          <w:rFonts w:ascii="Times New Roman" w:hAnsi="Times New Roman" w:cs="Times New Roman"/>
          <w:sz w:val="28"/>
          <w:szCs w:val="28"/>
        </w:rPr>
        <w:t>Постановлени</w:t>
      </w:r>
      <w:r w:rsidR="00187A15">
        <w:rPr>
          <w:rFonts w:ascii="Times New Roman" w:hAnsi="Times New Roman" w:cs="Times New Roman"/>
          <w:sz w:val="28"/>
          <w:szCs w:val="28"/>
        </w:rPr>
        <w:t>и</w:t>
      </w:r>
      <w:r w:rsidR="00187A15">
        <w:rPr>
          <w:rFonts w:ascii="Times New Roman" w:hAnsi="Times New Roman" w:cs="Times New Roman"/>
          <w:sz w:val="28"/>
          <w:szCs w:val="28"/>
        </w:rPr>
        <w:t xml:space="preserve"> Конституционного Суда Российской Федерации от 20 апреля 2010 г. № 9-П</w:t>
      </w:r>
      <w:r w:rsidR="00187A15">
        <w:rPr>
          <w:rFonts w:ascii="Times New Roman" w:hAnsi="Times New Roman" w:cs="Times New Roman"/>
          <w:sz w:val="28"/>
          <w:szCs w:val="28"/>
        </w:rPr>
        <w:t>.</w:t>
      </w:r>
    </w:p>
    <w:p w:rsidR="00187A15" w:rsidRDefault="00187A15"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не учитывается принцип равенства доступа к пользованию животным миром, так как ограничивает </w:t>
      </w:r>
      <w:proofErr w:type="spellStart"/>
      <w:r>
        <w:rPr>
          <w:rFonts w:ascii="Times New Roman" w:hAnsi="Times New Roman" w:cs="Times New Roman"/>
          <w:sz w:val="28"/>
          <w:szCs w:val="28"/>
        </w:rPr>
        <w:t>долгосрочников</w:t>
      </w:r>
      <w:proofErr w:type="spellEnd"/>
      <w:r>
        <w:rPr>
          <w:rFonts w:ascii="Times New Roman" w:hAnsi="Times New Roman" w:cs="Times New Roman"/>
          <w:sz w:val="28"/>
          <w:szCs w:val="28"/>
        </w:rPr>
        <w:t xml:space="preserve"> в вопросе определения срока действия охотхозяйственного соглашения, предусмотренного статьей 27 Федерального закона об охоте (от 20 до 49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Обладатели долгосрочных лицензий разного срока действия или пользовавшие разный период времени животным миром на основании долгосрочных лицензий одинакового срока действия, остаются в неравных условиях ни между собой, ни с участниками аукциона на право заключения охотхозяйственных соглашений. </w:t>
      </w:r>
    </w:p>
    <w:p w:rsidR="00187A15" w:rsidRDefault="00187A15"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статьей 71 Федерального закона об охоте предусмотрен компенсаторный механизм, уравнивающий </w:t>
      </w:r>
      <w:proofErr w:type="spellStart"/>
      <w:r>
        <w:rPr>
          <w:rFonts w:ascii="Times New Roman" w:hAnsi="Times New Roman" w:cs="Times New Roman"/>
          <w:sz w:val="28"/>
          <w:szCs w:val="28"/>
        </w:rPr>
        <w:t>долгосрочников</w:t>
      </w:r>
      <w:proofErr w:type="spellEnd"/>
      <w:r>
        <w:rPr>
          <w:rFonts w:ascii="Times New Roman" w:hAnsi="Times New Roman" w:cs="Times New Roman"/>
          <w:sz w:val="28"/>
          <w:szCs w:val="28"/>
        </w:rPr>
        <w:t xml:space="preserve"> и участников аукциона в части платы за заключение охотхозяйственных соглашений.</w:t>
      </w:r>
    </w:p>
    <w:p w:rsidR="00187A15" w:rsidRDefault="00187A15"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действия охотхозяйственного соглашения определен в статье 27 Федерального закона об охоте и является одним из его существенных условий.</w:t>
      </w:r>
    </w:p>
    <w:p w:rsidR="00187A15" w:rsidRDefault="00187A15" w:rsidP="001100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для обеспечения равного доступа к пользованию животным миром и соблюдения разумных ожиданий </w:t>
      </w:r>
      <w:proofErr w:type="spellStart"/>
      <w:r>
        <w:rPr>
          <w:rFonts w:ascii="Times New Roman" w:hAnsi="Times New Roman" w:cs="Times New Roman"/>
          <w:sz w:val="28"/>
          <w:szCs w:val="28"/>
        </w:rPr>
        <w:t>долгосрочников</w:t>
      </w:r>
      <w:proofErr w:type="spellEnd"/>
      <w:r>
        <w:rPr>
          <w:rFonts w:ascii="Times New Roman" w:hAnsi="Times New Roman" w:cs="Times New Roman"/>
          <w:sz w:val="28"/>
          <w:szCs w:val="28"/>
        </w:rPr>
        <w:t xml:space="preserve"> срок действия охотхозяйственного соглашения должен определяться на одинаковых условиях, предусмотренных Федеральным законом об охоте.</w:t>
      </w:r>
    </w:p>
    <w:p w:rsidR="00187A15" w:rsidRDefault="00187A15" w:rsidP="0011006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w:t>
      </w:r>
      <w:r w:rsidRPr="00187A15">
        <w:rPr>
          <w:rFonts w:ascii="Times New Roman" w:hAnsi="Times New Roman" w:cs="Times New Roman"/>
          <w:b/>
          <w:sz w:val="28"/>
          <w:szCs w:val="28"/>
        </w:rPr>
        <w:t>для снятия неопределенности толкования части 3 статьи 71 Федерального закона об охоте</w:t>
      </w:r>
      <w:r>
        <w:rPr>
          <w:rFonts w:ascii="Times New Roman" w:hAnsi="Times New Roman" w:cs="Times New Roman"/>
          <w:sz w:val="28"/>
          <w:szCs w:val="28"/>
        </w:rPr>
        <w:t xml:space="preserve">, выявленной Конституционным Судом Российской Федерации, в части срока, на который с </w:t>
      </w:r>
      <w:proofErr w:type="spellStart"/>
      <w:r>
        <w:rPr>
          <w:rFonts w:ascii="Times New Roman" w:hAnsi="Times New Roman" w:cs="Times New Roman"/>
          <w:sz w:val="28"/>
          <w:szCs w:val="28"/>
        </w:rPr>
        <w:t>долгосрочниками</w:t>
      </w:r>
      <w:proofErr w:type="spellEnd"/>
      <w:r>
        <w:rPr>
          <w:rFonts w:ascii="Times New Roman" w:hAnsi="Times New Roman" w:cs="Times New Roman"/>
          <w:sz w:val="28"/>
          <w:szCs w:val="28"/>
        </w:rPr>
        <w:t xml:space="preserve"> заключаются охотхозяйственные соглашения, </w:t>
      </w:r>
      <w:r w:rsidRPr="00187A15">
        <w:rPr>
          <w:rFonts w:ascii="Times New Roman" w:hAnsi="Times New Roman" w:cs="Times New Roman"/>
          <w:b/>
          <w:sz w:val="28"/>
          <w:szCs w:val="28"/>
        </w:rPr>
        <w:t xml:space="preserve">целесообразно </w:t>
      </w:r>
      <w:r>
        <w:rPr>
          <w:rFonts w:ascii="Times New Roman" w:hAnsi="Times New Roman" w:cs="Times New Roman"/>
          <w:b/>
          <w:sz w:val="28"/>
          <w:szCs w:val="28"/>
        </w:rPr>
        <w:t xml:space="preserve">в рамках поправок Правительства Российской Федерации к </w:t>
      </w:r>
      <w:r w:rsidRPr="00187A15">
        <w:rPr>
          <w:rFonts w:ascii="Times New Roman" w:hAnsi="Times New Roman" w:cs="Times New Roman"/>
          <w:b/>
          <w:sz w:val="28"/>
          <w:szCs w:val="28"/>
        </w:rPr>
        <w:t>проекту федерального закона № 3</w:t>
      </w:r>
      <w:r w:rsidR="00CE5B8E">
        <w:rPr>
          <w:rFonts w:ascii="Times New Roman" w:hAnsi="Times New Roman" w:cs="Times New Roman"/>
          <w:b/>
          <w:sz w:val="28"/>
          <w:szCs w:val="28"/>
        </w:rPr>
        <w:t>90481-6</w:t>
      </w:r>
      <w:bookmarkStart w:id="0" w:name="_GoBack"/>
      <w:bookmarkEnd w:id="0"/>
      <w:r w:rsidRPr="00187A15">
        <w:rPr>
          <w:rFonts w:ascii="Times New Roman" w:hAnsi="Times New Roman" w:cs="Times New Roman"/>
          <w:b/>
          <w:sz w:val="28"/>
          <w:szCs w:val="28"/>
        </w:rPr>
        <w:t xml:space="preserve"> </w:t>
      </w:r>
      <w:r>
        <w:rPr>
          <w:rFonts w:ascii="Times New Roman" w:hAnsi="Times New Roman" w:cs="Times New Roman"/>
          <w:sz w:val="28"/>
          <w:szCs w:val="28"/>
        </w:rPr>
        <w:t>«О внесении изменений в статью 71 Федерального закона «Об охоте и о сохранении охотничьих ресурсов и о внесении изменений</w:t>
      </w:r>
      <w:proofErr w:type="gramEnd"/>
      <w:r>
        <w:rPr>
          <w:rFonts w:ascii="Times New Roman" w:hAnsi="Times New Roman" w:cs="Times New Roman"/>
          <w:sz w:val="28"/>
          <w:szCs w:val="28"/>
        </w:rPr>
        <w:t xml:space="preserve"> в отдельные законодательные акты Российской Федерации», </w:t>
      </w:r>
      <w:proofErr w:type="gramStart"/>
      <w:r>
        <w:rPr>
          <w:rFonts w:ascii="Times New Roman" w:hAnsi="Times New Roman" w:cs="Times New Roman"/>
          <w:sz w:val="28"/>
          <w:szCs w:val="28"/>
        </w:rPr>
        <w:t>принятому</w:t>
      </w:r>
      <w:proofErr w:type="gramEnd"/>
      <w:r>
        <w:rPr>
          <w:rFonts w:ascii="Times New Roman" w:hAnsi="Times New Roman" w:cs="Times New Roman"/>
          <w:sz w:val="28"/>
          <w:szCs w:val="28"/>
        </w:rPr>
        <w:t xml:space="preserve"> Государственной Думой Федерального Собрания Российской Федерации</w:t>
      </w:r>
      <w:r w:rsidRPr="00187A15">
        <w:rPr>
          <w:rFonts w:ascii="Times New Roman" w:hAnsi="Times New Roman" w:cs="Times New Roman"/>
          <w:sz w:val="28"/>
          <w:szCs w:val="28"/>
        </w:rPr>
        <w:t xml:space="preserve"> </w:t>
      </w:r>
      <w:r>
        <w:rPr>
          <w:rFonts w:ascii="Times New Roman" w:hAnsi="Times New Roman" w:cs="Times New Roman"/>
          <w:sz w:val="28"/>
          <w:szCs w:val="28"/>
        </w:rPr>
        <w:t>в первом чтении</w:t>
      </w:r>
      <w:r>
        <w:rPr>
          <w:rFonts w:ascii="Times New Roman" w:hAnsi="Times New Roman" w:cs="Times New Roman"/>
          <w:sz w:val="28"/>
          <w:szCs w:val="28"/>
        </w:rPr>
        <w:t xml:space="preserve">, </w:t>
      </w:r>
      <w:r w:rsidRPr="00187A15">
        <w:rPr>
          <w:rFonts w:ascii="Times New Roman" w:hAnsi="Times New Roman" w:cs="Times New Roman"/>
          <w:b/>
          <w:sz w:val="28"/>
          <w:szCs w:val="28"/>
        </w:rPr>
        <w:t xml:space="preserve">дополнить </w:t>
      </w:r>
      <w:r>
        <w:rPr>
          <w:rFonts w:ascii="Times New Roman" w:hAnsi="Times New Roman" w:cs="Times New Roman"/>
          <w:b/>
          <w:sz w:val="28"/>
          <w:szCs w:val="28"/>
        </w:rPr>
        <w:t>его</w:t>
      </w:r>
      <w:r w:rsidRPr="00187A15">
        <w:rPr>
          <w:rFonts w:ascii="Times New Roman" w:hAnsi="Times New Roman" w:cs="Times New Roman"/>
          <w:b/>
          <w:sz w:val="28"/>
          <w:szCs w:val="28"/>
        </w:rPr>
        <w:t xml:space="preserve"> проектируемой </w:t>
      </w:r>
      <w:r w:rsidR="0036591C">
        <w:rPr>
          <w:rFonts w:ascii="Times New Roman" w:hAnsi="Times New Roman" w:cs="Times New Roman"/>
          <w:b/>
          <w:sz w:val="28"/>
          <w:szCs w:val="28"/>
        </w:rPr>
        <w:t xml:space="preserve">законопроектом </w:t>
      </w:r>
      <w:r w:rsidRPr="00187A15">
        <w:rPr>
          <w:rFonts w:ascii="Times New Roman" w:hAnsi="Times New Roman" w:cs="Times New Roman"/>
          <w:b/>
          <w:sz w:val="28"/>
          <w:szCs w:val="28"/>
        </w:rPr>
        <w:t>част</w:t>
      </w:r>
      <w:r w:rsidR="0036591C">
        <w:rPr>
          <w:rFonts w:ascii="Times New Roman" w:hAnsi="Times New Roman" w:cs="Times New Roman"/>
          <w:b/>
          <w:sz w:val="28"/>
          <w:szCs w:val="28"/>
        </w:rPr>
        <w:t>ью</w:t>
      </w:r>
      <w:r w:rsidRPr="00187A15">
        <w:rPr>
          <w:rFonts w:ascii="Times New Roman" w:hAnsi="Times New Roman" w:cs="Times New Roman"/>
          <w:b/>
          <w:sz w:val="28"/>
          <w:szCs w:val="28"/>
        </w:rPr>
        <w:t xml:space="preserve"> 3.1 статьи 71 Федерального закона</w:t>
      </w:r>
      <w:r>
        <w:rPr>
          <w:rFonts w:ascii="Times New Roman" w:hAnsi="Times New Roman" w:cs="Times New Roman"/>
          <w:b/>
          <w:sz w:val="28"/>
          <w:szCs w:val="28"/>
        </w:rPr>
        <w:t xml:space="preserve"> об охоте</w:t>
      </w:r>
      <w:r w:rsidRPr="00187A15">
        <w:rPr>
          <w:rFonts w:ascii="Times New Roman" w:hAnsi="Times New Roman" w:cs="Times New Roman"/>
          <w:b/>
          <w:sz w:val="28"/>
          <w:szCs w:val="28"/>
        </w:rPr>
        <w:t xml:space="preserve"> (в</w:t>
      </w:r>
      <w:r w:rsidR="0036591C">
        <w:rPr>
          <w:rFonts w:ascii="Times New Roman" w:hAnsi="Times New Roman" w:cs="Times New Roman"/>
          <w:b/>
          <w:sz w:val="28"/>
          <w:szCs w:val="28"/>
        </w:rPr>
        <w:t> </w:t>
      </w:r>
      <w:r w:rsidRPr="00187A15">
        <w:rPr>
          <w:rFonts w:ascii="Times New Roman" w:hAnsi="Times New Roman" w:cs="Times New Roman"/>
          <w:b/>
          <w:sz w:val="28"/>
          <w:szCs w:val="28"/>
        </w:rPr>
        <w:t>редакции с учетом указанных замечаний) и статьей 2 рассматриваемого законопроекта</w:t>
      </w:r>
      <w:r>
        <w:rPr>
          <w:rFonts w:ascii="Times New Roman" w:hAnsi="Times New Roman" w:cs="Times New Roman"/>
          <w:b/>
          <w:sz w:val="28"/>
          <w:szCs w:val="28"/>
        </w:rPr>
        <w:t xml:space="preserve"> (с учетом технического замечания)</w:t>
      </w:r>
      <w:r>
        <w:rPr>
          <w:rFonts w:ascii="Times New Roman" w:hAnsi="Times New Roman" w:cs="Times New Roman"/>
          <w:sz w:val="28"/>
          <w:szCs w:val="28"/>
        </w:rPr>
        <w:t xml:space="preserve">. </w:t>
      </w:r>
    </w:p>
    <w:p w:rsidR="00350FBD" w:rsidRDefault="00350FBD" w:rsidP="00110069">
      <w:pPr>
        <w:spacing w:after="0"/>
        <w:ind w:firstLine="709"/>
        <w:jc w:val="both"/>
        <w:rPr>
          <w:rFonts w:ascii="Times New Roman" w:hAnsi="Times New Roman" w:cs="Times New Roman"/>
          <w:sz w:val="28"/>
          <w:szCs w:val="28"/>
        </w:rPr>
      </w:pPr>
    </w:p>
    <w:p w:rsidR="00110069" w:rsidRPr="00110069" w:rsidRDefault="00110069" w:rsidP="00CF7377">
      <w:pPr>
        <w:spacing w:after="0"/>
        <w:ind w:firstLine="709"/>
        <w:jc w:val="both"/>
        <w:rPr>
          <w:rFonts w:ascii="Times New Roman" w:hAnsi="Times New Roman" w:cs="Times New Roman"/>
          <w:sz w:val="28"/>
          <w:szCs w:val="28"/>
          <w:u w:val="single"/>
        </w:rPr>
      </w:pPr>
      <w:r w:rsidRPr="00110069">
        <w:rPr>
          <w:rFonts w:ascii="Times New Roman" w:hAnsi="Times New Roman" w:cs="Times New Roman"/>
          <w:sz w:val="28"/>
          <w:szCs w:val="28"/>
          <w:u w:val="single"/>
        </w:rPr>
        <w:t>Технические замечания к законопроекту:</w:t>
      </w:r>
    </w:p>
    <w:p w:rsidR="00110069" w:rsidRDefault="00110069" w:rsidP="00CF7377">
      <w:pPr>
        <w:spacing w:after="0"/>
        <w:ind w:firstLine="709"/>
        <w:jc w:val="both"/>
        <w:rPr>
          <w:rFonts w:ascii="Times New Roman" w:hAnsi="Times New Roman" w:cs="Times New Roman"/>
          <w:sz w:val="28"/>
          <w:szCs w:val="28"/>
        </w:rPr>
      </w:pPr>
      <w:r>
        <w:rPr>
          <w:rFonts w:ascii="Times New Roman" w:hAnsi="Times New Roman" w:cs="Times New Roman"/>
          <w:sz w:val="28"/>
          <w:szCs w:val="28"/>
        </w:rPr>
        <w:t>1. В статье 1 законопроекта:</w:t>
      </w:r>
    </w:p>
    <w:p w:rsidR="00110069" w:rsidRDefault="00110069" w:rsidP="00CF73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в преамбуле ссылки на Собрание законодательства Российской Федерации необходимо дополнить ссылкой на публикацию </w:t>
      </w:r>
      <w:r w:rsidR="00E11A5D">
        <w:rPr>
          <w:rFonts w:ascii="Times New Roman" w:hAnsi="Times New Roman" w:cs="Times New Roman"/>
          <w:sz w:val="28"/>
          <w:szCs w:val="28"/>
        </w:rPr>
        <w:t>постановления Конституционного С</w:t>
      </w:r>
      <w:r>
        <w:rPr>
          <w:rFonts w:ascii="Times New Roman" w:hAnsi="Times New Roman" w:cs="Times New Roman"/>
          <w:sz w:val="28"/>
          <w:szCs w:val="28"/>
        </w:rPr>
        <w:t>уда Российской Федерации «2015, № 27, ст. 4101».</w:t>
      </w:r>
    </w:p>
    <w:p w:rsidR="00110069" w:rsidRDefault="00110069" w:rsidP="00CF7377">
      <w:pPr>
        <w:spacing w:after="0"/>
        <w:ind w:firstLine="709"/>
        <w:jc w:val="both"/>
        <w:rPr>
          <w:rFonts w:ascii="Times New Roman" w:hAnsi="Times New Roman" w:cs="Times New Roman"/>
          <w:sz w:val="28"/>
          <w:szCs w:val="28"/>
        </w:rPr>
      </w:pPr>
      <w:r>
        <w:rPr>
          <w:rFonts w:ascii="Times New Roman" w:hAnsi="Times New Roman" w:cs="Times New Roman"/>
          <w:sz w:val="28"/>
          <w:szCs w:val="28"/>
        </w:rPr>
        <w:t>б) в пункте 2 в новой проектируемой части 3.2 статьи 71 Федерального закона об охоте необходимы запятые перед словами «заключаются» и «не должен».</w:t>
      </w:r>
    </w:p>
    <w:p w:rsidR="00CF7377" w:rsidRPr="00CF7377" w:rsidRDefault="00110069" w:rsidP="00CF73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7377">
        <w:rPr>
          <w:rFonts w:ascii="Times New Roman" w:hAnsi="Times New Roman" w:cs="Times New Roman"/>
          <w:sz w:val="28"/>
          <w:szCs w:val="28"/>
        </w:rPr>
        <w:t>В статье 2 законопроекта необходима запятая перед словом «возникшее».</w:t>
      </w:r>
    </w:p>
    <w:sectPr w:rsidR="00CF7377" w:rsidRPr="00CF7377" w:rsidSect="00187A1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E" w:rsidRDefault="00C8246E" w:rsidP="00187A15">
      <w:pPr>
        <w:spacing w:after="0" w:line="240" w:lineRule="auto"/>
      </w:pPr>
      <w:r>
        <w:separator/>
      </w:r>
    </w:p>
  </w:endnote>
  <w:endnote w:type="continuationSeparator" w:id="0">
    <w:p w:rsidR="00C8246E" w:rsidRDefault="00C8246E" w:rsidP="0018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E" w:rsidRDefault="00C8246E" w:rsidP="00187A15">
      <w:pPr>
        <w:spacing w:after="0" w:line="240" w:lineRule="auto"/>
      </w:pPr>
      <w:r>
        <w:separator/>
      </w:r>
    </w:p>
  </w:footnote>
  <w:footnote w:type="continuationSeparator" w:id="0">
    <w:p w:rsidR="00C8246E" w:rsidRDefault="00C8246E" w:rsidP="0018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27098"/>
      <w:docPartObj>
        <w:docPartGallery w:val="Page Numbers (Top of Page)"/>
        <w:docPartUnique/>
      </w:docPartObj>
    </w:sdtPr>
    <w:sdtContent>
      <w:p w:rsidR="00187A15" w:rsidRDefault="00187A15" w:rsidP="00187A15">
        <w:pPr>
          <w:pStyle w:val="a4"/>
          <w:jc w:val="center"/>
        </w:pPr>
        <w:r>
          <w:fldChar w:fldCharType="begin"/>
        </w:r>
        <w:r>
          <w:instrText>PAGE   \* MERGEFORMAT</w:instrText>
        </w:r>
        <w:r>
          <w:fldChar w:fldCharType="separate"/>
        </w:r>
        <w:r w:rsidR="00CE5B8E">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77"/>
    <w:rsid w:val="00110069"/>
    <w:rsid w:val="00187A15"/>
    <w:rsid w:val="00350FBD"/>
    <w:rsid w:val="0036591C"/>
    <w:rsid w:val="00402731"/>
    <w:rsid w:val="00662644"/>
    <w:rsid w:val="00920CDE"/>
    <w:rsid w:val="00B61BA9"/>
    <w:rsid w:val="00C8246E"/>
    <w:rsid w:val="00CE5B8E"/>
    <w:rsid w:val="00CF7377"/>
    <w:rsid w:val="00CF7B31"/>
    <w:rsid w:val="00D67446"/>
    <w:rsid w:val="00DF6E43"/>
    <w:rsid w:val="00E11A5D"/>
    <w:rsid w:val="00E4745E"/>
    <w:rsid w:val="00E534A8"/>
    <w:rsid w:val="00EB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069"/>
    <w:pPr>
      <w:ind w:left="720"/>
      <w:contextualSpacing/>
    </w:pPr>
  </w:style>
  <w:style w:type="paragraph" w:customStyle="1" w:styleId="ConsPlusNormal">
    <w:name w:val="ConsPlusNormal"/>
    <w:rsid w:val="00B61BA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B25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B250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187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A15"/>
  </w:style>
  <w:style w:type="paragraph" w:styleId="a6">
    <w:name w:val="footer"/>
    <w:basedOn w:val="a"/>
    <w:link w:val="a7"/>
    <w:uiPriority w:val="99"/>
    <w:unhideWhenUsed/>
    <w:rsid w:val="00187A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069"/>
    <w:pPr>
      <w:ind w:left="720"/>
      <w:contextualSpacing/>
    </w:pPr>
  </w:style>
  <w:style w:type="paragraph" w:customStyle="1" w:styleId="ConsPlusNormal">
    <w:name w:val="ConsPlusNormal"/>
    <w:rsid w:val="00B61BA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B25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B250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187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A15"/>
  </w:style>
  <w:style w:type="paragraph" w:styleId="a6">
    <w:name w:val="footer"/>
    <w:basedOn w:val="a"/>
    <w:link w:val="a7"/>
    <w:uiPriority w:val="99"/>
    <w:unhideWhenUsed/>
    <w:rsid w:val="00187A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2015-12-29T06:51:00Z</cp:lastPrinted>
  <dcterms:created xsi:type="dcterms:W3CDTF">2015-12-28T06:25:00Z</dcterms:created>
  <dcterms:modified xsi:type="dcterms:W3CDTF">2015-12-29T09:43:00Z</dcterms:modified>
</cp:coreProperties>
</file>